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5B" w:rsidRDefault="001C055B" w:rsidP="001C055B">
      <w:bookmarkStart w:id="0" w:name="_GoBack"/>
      <w:bookmarkEnd w:id="0"/>
      <w:r>
        <w:rPr>
          <w:rFonts w:asciiTheme="minorHAnsi" w:hAnsiTheme="minorHAnsi" w:cstheme="minorHAnsi"/>
        </w:rPr>
        <w:t>March 1, 2018</w:t>
      </w:r>
    </w:p>
    <w:p w:rsidR="001C055B" w:rsidRDefault="001C055B" w:rsidP="001C055B">
      <w:pPr>
        <w:spacing w:line="276" w:lineRule="auto"/>
        <w:rPr>
          <w:rFonts w:ascii="Calibri" w:eastAsia="Calibri" w:hAnsi="Calibri"/>
          <w:sz w:val="28"/>
          <w:szCs w:val="28"/>
        </w:rPr>
      </w:pPr>
      <w:r w:rsidRPr="00901F11">
        <w:rPr>
          <w:rFonts w:ascii="Calibri" w:eastAsia="Calibri" w:hAnsi="Calibri"/>
          <w:sz w:val="22"/>
          <w:szCs w:val="22"/>
        </w:rPr>
        <w:tab/>
      </w:r>
      <w:r w:rsidRPr="00901F11">
        <w:rPr>
          <w:rFonts w:ascii="Calibri" w:eastAsia="Calibri" w:hAnsi="Calibri"/>
          <w:sz w:val="22"/>
          <w:szCs w:val="22"/>
        </w:rPr>
        <w:tab/>
      </w:r>
      <w:r w:rsidRPr="00901F11">
        <w:rPr>
          <w:rFonts w:ascii="Calibri" w:eastAsia="Calibri" w:hAnsi="Calibri"/>
          <w:sz w:val="22"/>
          <w:szCs w:val="22"/>
        </w:rPr>
        <w:tab/>
      </w:r>
      <w:r w:rsidRPr="00901F11">
        <w:rPr>
          <w:rFonts w:ascii="Calibri" w:eastAsia="Calibri" w:hAnsi="Calibri"/>
          <w:sz w:val="22"/>
          <w:szCs w:val="22"/>
        </w:rPr>
        <w:tab/>
      </w:r>
      <w:r w:rsidRPr="00901F11">
        <w:rPr>
          <w:rFonts w:ascii="Calibri" w:eastAsia="Calibri" w:hAnsi="Calibri"/>
          <w:sz w:val="22"/>
          <w:szCs w:val="22"/>
        </w:rPr>
        <w:tab/>
      </w:r>
      <w:r w:rsidRPr="00901F11">
        <w:rPr>
          <w:rFonts w:ascii="Calibri" w:eastAsia="Calibri" w:hAnsi="Calibri"/>
          <w:sz w:val="22"/>
          <w:szCs w:val="22"/>
        </w:rPr>
        <w:tab/>
      </w:r>
      <w:r w:rsidRPr="00901F11">
        <w:rPr>
          <w:rFonts w:ascii="Calibri" w:eastAsia="Calibri" w:hAnsi="Calibri"/>
          <w:sz w:val="22"/>
          <w:szCs w:val="22"/>
        </w:rPr>
        <w:tab/>
        <w:t xml:space="preserve">        </w:t>
      </w:r>
      <w:r>
        <w:rPr>
          <w:rFonts w:ascii="Calibri" w:eastAsia="Calibri" w:hAnsi="Calibri"/>
          <w:sz w:val="22"/>
          <w:szCs w:val="22"/>
        </w:rPr>
        <w:t xml:space="preserve">                     </w:t>
      </w:r>
      <w:r w:rsidRPr="00901F11">
        <w:rPr>
          <w:rFonts w:ascii="Calibri" w:eastAsia="Calibri" w:hAnsi="Calibri"/>
          <w:sz w:val="22"/>
          <w:szCs w:val="22"/>
        </w:rPr>
        <w:t xml:space="preserve">     </w:t>
      </w:r>
      <w:r w:rsidRPr="00901F11">
        <w:rPr>
          <w:rFonts w:ascii="Calibri" w:eastAsia="Calibri" w:hAnsi="Calibri"/>
          <w:sz w:val="28"/>
          <w:szCs w:val="28"/>
        </w:rPr>
        <w:t>FOR IMMEDIATE RELEASE</w:t>
      </w:r>
    </w:p>
    <w:p w:rsidR="001C055B" w:rsidRPr="00901F11" w:rsidRDefault="001C055B" w:rsidP="001C055B">
      <w:pPr>
        <w:spacing w:line="276" w:lineRule="auto"/>
        <w:rPr>
          <w:rFonts w:ascii="Calibri" w:eastAsia="Calibri" w:hAnsi="Calibri"/>
          <w:sz w:val="22"/>
          <w:szCs w:val="22"/>
        </w:rPr>
      </w:pPr>
      <w:r w:rsidRPr="00901F11">
        <w:rPr>
          <w:rFonts w:ascii="Calibri" w:eastAsia="Calibri" w:hAnsi="Calibri"/>
          <w:sz w:val="22"/>
          <w:szCs w:val="22"/>
        </w:rPr>
        <w:t>Contact: Bob Rehurek</w:t>
      </w:r>
    </w:p>
    <w:p w:rsidR="001C055B" w:rsidRPr="00901F11" w:rsidRDefault="001C055B" w:rsidP="001C055B">
      <w:pPr>
        <w:spacing w:line="276" w:lineRule="auto"/>
        <w:rPr>
          <w:rFonts w:ascii="Calibri" w:eastAsia="Calibri" w:hAnsi="Calibri"/>
          <w:sz w:val="22"/>
          <w:szCs w:val="22"/>
        </w:rPr>
      </w:pPr>
      <w:r w:rsidRPr="00901F11">
        <w:rPr>
          <w:rFonts w:ascii="Calibri" w:eastAsia="Calibri" w:hAnsi="Calibri"/>
          <w:sz w:val="22"/>
          <w:szCs w:val="22"/>
        </w:rPr>
        <w:t>Phone: 507-650-7204</w:t>
      </w:r>
    </w:p>
    <w:p w:rsidR="001C055B" w:rsidRPr="00901F11" w:rsidRDefault="001C055B" w:rsidP="001C055B">
      <w:pPr>
        <w:spacing w:line="276" w:lineRule="auto"/>
        <w:rPr>
          <w:rFonts w:ascii="Calibri" w:eastAsia="Calibri" w:hAnsi="Calibri"/>
          <w:sz w:val="22"/>
          <w:szCs w:val="22"/>
        </w:rPr>
      </w:pPr>
      <w:r w:rsidRPr="00901F11">
        <w:rPr>
          <w:rFonts w:ascii="Calibri" w:eastAsia="Calibri" w:hAnsi="Calibri"/>
          <w:sz w:val="22"/>
          <w:szCs w:val="22"/>
        </w:rPr>
        <w:t>Cell Phone: 651-269-0565</w:t>
      </w:r>
    </w:p>
    <w:p w:rsidR="001C055B" w:rsidRPr="00901F11" w:rsidRDefault="001C055B" w:rsidP="001C055B">
      <w:pPr>
        <w:spacing w:line="276" w:lineRule="auto"/>
        <w:rPr>
          <w:rFonts w:ascii="Calibri" w:eastAsia="Calibri" w:hAnsi="Calibri"/>
          <w:sz w:val="22"/>
          <w:szCs w:val="22"/>
        </w:rPr>
      </w:pPr>
      <w:r w:rsidRPr="00901F11">
        <w:rPr>
          <w:rFonts w:ascii="Calibri" w:eastAsia="Calibri" w:hAnsi="Calibri"/>
          <w:sz w:val="22"/>
          <w:szCs w:val="22"/>
        </w:rPr>
        <w:t xml:space="preserve">Email: </w:t>
      </w:r>
      <w:hyperlink r:id="rId6" w:history="1">
        <w:r w:rsidRPr="00901F11">
          <w:rPr>
            <w:rFonts w:ascii="Calibri" w:eastAsia="Calibri" w:hAnsi="Calibri"/>
            <w:color w:val="0000FF"/>
            <w:sz w:val="22"/>
            <w:szCs w:val="22"/>
            <w:u w:val="single"/>
          </w:rPr>
          <w:t>brehurek@aurorapharmaceutical.com</w:t>
        </w:r>
      </w:hyperlink>
    </w:p>
    <w:p w:rsidR="001C055B" w:rsidRPr="00901F11" w:rsidRDefault="001C055B" w:rsidP="001C055B">
      <w:pPr>
        <w:spacing w:line="276" w:lineRule="auto"/>
        <w:rPr>
          <w:rFonts w:ascii="Calibri" w:eastAsia="Calibri" w:hAnsi="Calibri"/>
          <w:sz w:val="22"/>
          <w:szCs w:val="22"/>
        </w:rPr>
      </w:pPr>
    </w:p>
    <w:p w:rsidR="001C055B" w:rsidRDefault="001C055B" w:rsidP="001C055B">
      <w:pPr>
        <w:spacing w:line="276" w:lineRule="auto"/>
        <w:rPr>
          <w:rFonts w:ascii="Calibri" w:eastAsia="Calibri" w:hAnsi="Calibri"/>
          <w:b/>
          <w:sz w:val="22"/>
          <w:szCs w:val="22"/>
        </w:rPr>
      </w:pPr>
      <w:r>
        <w:rPr>
          <w:rFonts w:ascii="Calibri" w:eastAsia="Calibri" w:hAnsi="Calibri"/>
          <w:b/>
          <w:sz w:val="22"/>
          <w:szCs w:val="22"/>
        </w:rPr>
        <w:t>Aurora Pharmaceutical receives FDA approval on</w:t>
      </w:r>
      <w:r w:rsidRPr="0087195C">
        <w:rPr>
          <w:rFonts w:ascii="Calibri" w:eastAsia="Calibri" w:hAnsi="Calibri"/>
          <w:b/>
          <w:sz w:val="22"/>
          <w:szCs w:val="22"/>
        </w:rPr>
        <w:t xml:space="preserve"> </w:t>
      </w:r>
      <w:r>
        <w:rPr>
          <w:rFonts w:ascii="Calibri" w:eastAsia="Calibri" w:hAnsi="Calibri"/>
          <w:b/>
          <w:sz w:val="22"/>
          <w:szCs w:val="22"/>
        </w:rPr>
        <w:t>150</w:t>
      </w:r>
      <w:r w:rsidR="005A2380">
        <w:rPr>
          <w:rFonts w:ascii="Calibri" w:eastAsia="Calibri" w:hAnsi="Calibri"/>
          <w:b/>
          <w:sz w:val="22"/>
          <w:szCs w:val="22"/>
        </w:rPr>
        <w:t xml:space="preserve"> </w:t>
      </w:r>
      <w:r>
        <w:rPr>
          <w:rFonts w:ascii="Calibri" w:eastAsia="Calibri" w:hAnsi="Calibri"/>
          <w:b/>
          <w:sz w:val="22"/>
          <w:szCs w:val="22"/>
        </w:rPr>
        <w:t>mL packaged Altren™, an altrenogest oral progestin solution for horses</w:t>
      </w:r>
    </w:p>
    <w:p w:rsidR="001C055B" w:rsidRDefault="001C055B" w:rsidP="001C055B">
      <w:pPr>
        <w:spacing w:line="276" w:lineRule="auto"/>
        <w:rPr>
          <w:rFonts w:ascii="Calibri" w:eastAsia="Calibri" w:hAnsi="Calibri"/>
          <w:b/>
          <w:sz w:val="22"/>
          <w:szCs w:val="22"/>
        </w:rPr>
      </w:pPr>
    </w:p>
    <w:p w:rsidR="001C055B" w:rsidRPr="006E51B8" w:rsidRDefault="001C055B" w:rsidP="001C055B">
      <w:pPr>
        <w:rPr>
          <w:rFonts w:ascii="Calibri" w:eastAsia="Calibri" w:hAnsi="Calibri"/>
          <w:sz w:val="22"/>
          <w:szCs w:val="22"/>
        </w:rPr>
      </w:pPr>
      <w:r>
        <w:rPr>
          <w:rFonts w:ascii="Calibri" w:eastAsia="Calibri" w:hAnsi="Calibri"/>
          <w:b/>
          <w:sz w:val="22"/>
          <w:szCs w:val="22"/>
        </w:rPr>
        <w:t xml:space="preserve">MARCH 16, 2018, Northfield, MN </w:t>
      </w:r>
      <w:r w:rsidRPr="001C055B">
        <w:rPr>
          <w:rFonts w:ascii="Calibri" w:eastAsia="Calibri" w:hAnsi="Calibri"/>
          <w:sz w:val="22"/>
          <w:szCs w:val="22"/>
        </w:rPr>
        <w:t xml:space="preserve">– </w:t>
      </w:r>
      <w:r>
        <w:rPr>
          <w:rFonts w:ascii="Helvetica Neue" w:hAnsi="Helvetica Neue"/>
          <w:color w:val="333333"/>
          <w:sz w:val="21"/>
          <w:szCs w:val="21"/>
          <w:shd w:val="clear" w:color="auto" w:fill="FFFFFF"/>
        </w:rPr>
        <w:t xml:space="preserve">Aurora Pharmaceutical, LLC, </w:t>
      </w:r>
      <w:r w:rsidRPr="001C055B">
        <w:rPr>
          <w:rFonts w:ascii="Helvetica Neue" w:hAnsi="Helvetica Neue"/>
          <w:color w:val="333333"/>
          <w:sz w:val="21"/>
          <w:szCs w:val="21"/>
          <w:shd w:val="clear" w:color="auto" w:fill="FFFFFF"/>
        </w:rPr>
        <w:t>a veterinary pharmaceutical product development</w:t>
      </w:r>
      <w:r w:rsidR="00200A68">
        <w:rPr>
          <w:rFonts w:ascii="Helvetica Neue" w:hAnsi="Helvetica Neue"/>
          <w:color w:val="333333"/>
          <w:sz w:val="21"/>
          <w:szCs w:val="21"/>
          <w:shd w:val="clear" w:color="auto" w:fill="FFFFFF"/>
        </w:rPr>
        <w:t xml:space="preserve">, </w:t>
      </w:r>
      <w:r w:rsidRPr="001C055B">
        <w:rPr>
          <w:rFonts w:ascii="Helvetica Neue" w:hAnsi="Helvetica Neue"/>
          <w:color w:val="333333"/>
          <w:sz w:val="21"/>
          <w:szCs w:val="21"/>
          <w:shd w:val="clear" w:color="auto" w:fill="FFFFFF"/>
        </w:rPr>
        <w:t xml:space="preserve">manufacturing </w:t>
      </w:r>
      <w:r w:rsidR="00200A68">
        <w:rPr>
          <w:rFonts w:ascii="Helvetica Neue" w:hAnsi="Helvetica Neue"/>
          <w:color w:val="333333"/>
          <w:sz w:val="21"/>
          <w:szCs w:val="21"/>
          <w:shd w:val="clear" w:color="auto" w:fill="FFFFFF"/>
        </w:rPr>
        <w:t xml:space="preserve">and marketing </w:t>
      </w:r>
      <w:r w:rsidRPr="001C055B">
        <w:rPr>
          <w:rFonts w:ascii="Helvetica Neue" w:hAnsi="Helvetica Neue"/>
          <w:color w:val="333333"/>
          <w:sz w:val="21"/>
          <w:szCs w:val="21"/>
          <w:shd w:val="clear" w:color="auto" w:fill="FFFFFF"/>
        </w:rPr>
        <w:t>company headqu</w:t>
      </w:r>
      <w:r>
        <w:rPr>
          <w:rFonts w:ascii="Helvetica Neue" w:hAnsi="Helvetica Neue"/>
          <w:color w:val="333333"/>
          <w:sz w:val="21"/>
          <w:szCs w:val="21"/>
          <w:shd w:val="clear" w:color="auto" w:fill="FFFFFF"/>
        </w:rPr>
        <w:t xml:space="preserve">artered in Northfield, MN, </w:t>
      </w:r>
      <w:r w:rsidRPr="001C055B">
        <w:rPr>
          <w:rFonts w:ascii="Calibri" w:eastAsia="Calibri" w:hAnsi="Calibri"/>
          <w:sz w:val="22"/>
          <w:szCs w:val="22"/>
        </w:rPr>
        <w:t>announced today that the FDA has approved the</w:t>
      </w:r>
      <w:r>
        <w:rPr>
          <w:rFonts w:ascii="Calibri" w:eastAsia="Calibri" w:hAnsi="Calibri"/>
          <w:sz w:val="22"/>
          <w:szCs w:val="22"/>
        </w:rPr>
        <w:t xml:space="preserve"> packaging of </w:t>
      </w:r>
      <w:r w:rsidRPr="001C055B">
        <w:rPr>
          <w:rFonts w:ascii="Calibri" w:eastAsia="Calibri" w:hAnsi="Calibri"/>
          <w:b/>
          <w:sz w:val="22"/>
          <w:szCs w:val="22"/>
        </w:rPr>
        <w:t>Altren™ (altrenogest) Solution 0.22% (2.2 mg/ml)</w:t>
      </w:r>
      <w:r>
        <w:rPr>
          <w:rFonts w:ascii="Calibri" w:eastAsia="Calibri" w:hAnsi="Calibri"/>
          <w:sz w:val="22"/>
          <w:szCs w:val="22"/>
        </w:rPr>
        <w:t xml:space="preserve"> in</w:t>
      </w:r>
      <w:r w:rsidR="008924D1">
        <w:rPr>
          <w:rFonts w:ascii="Calibri" w:eastAsia="Calibri" w:hAnsi="Calibri"/>
          <w:sz w:val="22"/>
          <w:szCs w:val="22"/>
        </w:rPr>
        <w:t xml:space="preserve"> a</w:t>
      </w:r>
      <w:r>
        <w:rPr>
          <w:rFonts w:ascii="Calibri" w:eastAsia="Calibri" w:hAnsi="Calibri"/>
          <w:sz w:val="22"/>
          <w:szCs w:val="22"/>
        </w:rPr>
        <w:t xml:space="preserve"> convenient and highly competitive </w:t>
      </w:r>
      <w:r w:rsidR="005A2380">
        <w:rPr>
          <w:rFonts w:ascii="Calibri" w:eastAsia="Calibri" w:hAnsi="Calibri"/>
          <w:b/>
          <w:sz w:val="22"/>
          <w:szCs w:val="22"/>
        </w:rPr>
        <w:t xml:space="preserve">150 </w:t>
      </w:r>
      <w:r w:rsidRPr="00200A68">
        <w:rPr>
          <w:rFonts w:ascii="Calibri" w:eastAsia="Calibri" w:hAnsi="Calibri"/>
          <w:b/>
          <w:sz w:val="22"/>
          <w:szCs w:val="22"/>
        </w:rPr>
        <w:t>mL bottle</w:t>
      </w:r>
      <w:r>
        <w:rPr>
          <w:rFonts w:ascii="Calibri" w:eastAsia="Calibri" w:hAnsi="Calibri"/>
          <w:sz w:val="22"/>
          <w:szCs w:val="22"/>
        </w:rPr>
        <w:t xml:space="preserve">. </w:t>
      </w:r>
      <w:r w:rsidR="00200A68">
        <w:rPr>
          <w:rFonts w:ascii="Calibri" w:eastAsia="Calibri" w:hAnsi="Calibri"/>
          <w:sz w:val="22"/>
          <w:szCs w:val="22"/>
        </w:rPr>
        <w:t xml:space="preserve">Altren™ Solution 0.22% </w:t>
      </w:r>
      <w:r>
        <w:rPr>
          <w:rFonts w:ascii="Calibri" w:eastAsia="Calibri" w:hAnsi="Calibri"/>
          <w:sz w:val="22"/>
          <w:szCs w:val="22"/>
        </w:rPr>
        <w:t>contains the same ac</w:t>
      </w:r>
      <w:r w:rsidR="00200A68">
        <w:rPr>
          <w:rFonts w:ascii="Calibri" w:eastAsia="Calibri" w:hAnsi="Calibri"/>
          <w:sz w:val="22"/>
          <w:szCs w:val="22"/>
        </w:rPr>
        <w:t xml:space="preserve">tive ingredient and dosing regimen as </w:t>
      </w:r>
      <w:r>
        <w:rPr>
          <w:rFonts w:ascii="Calibri" w:eastAsia="Calibri" w:hAnsi="Calibri"/>
          <w:sz w:val="22"/>
          <w:szCs w:val="22"/>
        </w:rPr>
        <w:t>Regu-Mate®.</w:t>
      </w:r>
    </w:p>
    <w:p w:rsidR="007D5E34" w:rsidRDefault="007D5E34" w:rsidP="007D5E34">
      <w:pPr>
        <w:spacing w:line="276" w:lineRule="auto"/>
        <w:rPr>
          <w:rFonts w:ascii="Calibri" w:eastAsia="Calibri" w:hAnsi="Calibri"/>
          <w:sz w:val="22"/>
          <w:szCs w:val="22"/>
        </w:rPr>
      </w:pPr>
    </w:p>
    <w:p w:rsidR="007D5E34" w:rsidRDefault="005A2380" w:rsidP="007D5E34">
      <w:pPr>
        <w:spacing w:line="276" w:lineRule="auto"/>
        <w:rPr>
          <w:rFonts w:ascii="Calibri" w:eastAsia="Calibri" w:hAnsi="Calibri"/>
          <w:sz w:val="22"/>
          <w:szCs w:val="22"/>
        </w:rPr>
      </w:pPr>
      <w:r>
        <w:rPr>
          <w:rFonts w:ascii="Calibri" w:eastAsia="Calibri" w:hAnsi="Calibri"/>
          <w:sz w:val="22"/>
          <w:szCs w:val="22"/>
        </w:rPr>
        <w:t xml:space="preserve">The new 150 </w:t>
      </w:r>
      <w:r w:rsidR="007D5E34">
        <w:rPr>
          <w:rFonts w:ascii="Calibri" w:eastAsia="Calibri" w:hAnsi="Calibri"/>
          <w:sz w:val="22"/>
          <w:szCs w:val="22"/>
        </w:rPr>
        <w:t xml:space="preserve">mL bottle of Altren™ Solution 0.22% is designed to effectively treat a single mature </w:t>
      </w:r>
      <w:r w:rsidR="00B50CEC">
        <w:rPr>
          <w:rFonts w:ascii="Calibri" w:eastAsia="Calibri" w:hAnsi="Calibri"/>
          <w:sz w:val="22"/>
          <w:szCs w:val="22"/>
        </w:rPr>
        <w:t>mare</w:t>
      </w:r>
      <w:r w:rsidR="007D5E34">
        <w:rPr>
          <w:rFonts w:ascii="Calibri" w:eastAsia="Calibri" w:hAnsi="Calibri"/>
          <w:sz w:val="22"/>
          <w:szCs w:val="22"/>
        </w:rPr>
        <w:t xml:space="preserve"> (administered orally at 1 mL per 110 pounds body weight (0.044 mg/kg) once daily for 15 consecutive days) for the suppression of estrus in mares. </w:t>
      </w:r>
      <w:r w:rsidR="00B50CEC">
        <w:rPr>
          <w:rFonts w:ascii="Calibri" w:eastAsia="Calibri" w:hAnsi="Calibri"/>
          <w:sz w:val="22"/>
          <w:szCs w:val="22"/>
        </w:rPr>
        <w:t xml:space="preserve">By effectively suppressing </w:t>
      </w:r>
      <w:r w:rsidR="007D5E34">
        <w:rPr>
          <w:rFonts w:ascii="Calibri" w:eastAsia="Calibri" w:hAnsi="Calibri"/>
          <w:sz w:val="22"/>
          <w:szCs w:val="22"/>
        </w:rPr>
        <w:t xml:space="preserve">estrus allows for a </w:t>
      </w:r>
      <w:r w:rsidR="00090F5E">
        <w:rPr>
          <w:rFonts w:ascii="Calibri" w:eastAsia="Calibri" w:hAnsi="Calibri"/>
          <w:sz w:val="22"/>
          <w:szCs w:val="22"/>
        </w:rPr>
        <w:t xml:space="preserve">more </w:t>
      </w:r>
      <w:r w:rsidR="007D5E34">
        <w:rPr>
          <w:rFonts w:ascii="Calibri" w:eastAsia="Calibri" w:hAnsi="Calibri"/>
          <w:sz w:val="22"/>
          <w:szCs w:val="22"/>
        </w:rPr>
        <w:t xml:space="preserve">predictable </w:t>
      </w:r>
      <w:r w:rsidR="002D48F8">
        <w:rPr>
          <w:rFonts w:ascii="Calibri" w:eastAsia="Calibri" w:hAnsi="Calibri"/>
          <w:sz w:val="22"/>
          <w:szCs w:val="22"/>
        </w:rPr>
        <w:t xml:space="preserve">breeding cycle </w:t>
      </w:r>
      <w:r w:rsidR="007D5E34">
        <w:rPr>
          <w:rFonts w:ascii="Calibri" w:eastAsia="Calibri" w:hAnsi="Calibri"/>
          <w:sz w:val="22"/>
          <w:szCs w:val="22"/>
        </w:rPr>
        <w:t xml:space="preserve">following drug </w:t>
      </w:r>
      <w:r w:rsidR="002D48F8">
        <w:rPr>
          <w:rFonts w:ascii="Calibri" w:eastAsia="Calibri" w:hAnsi="Calibri"/>
          <w:sz w:val="22"/>
          <w:szCs w:val="22"/>
        </w:rPr>
        <w:t>removal</w:t>
      </w:r>
      <w:r w:rsidR="007D5E34">
        <w:rPr>
          <w:rFonts w:ascii="Calibri" w:eastAsia="Calibri" w:hAnsi="Calibri"/>
          <w:sz w:val="22"/>
          <w:szCs w:val="22"/>
        </w:rPr>
        <w:t xml:space="preserve">. </w:t>
      </w:r>
    </w:p>
    <w:p w:rsidR="007D5E34" w:rsidRDefault="007D5E34" w:rsidP="001C055B">
      <w:pPr>
        <w:spacing w:line="276" w:lineRule="auto"/>
        <w:rPr>
          <w:rFonts w:ascii="Calibri" w:eastAsia="Calibri" w:hAnsi="Calibri"/>
          <w:sz w:val="22"/>
          <w:szCs w:val="22"/>
        </w:rPr>
      </w:pPr>
    </w:p>
    <w:p w:rsidR="007D5E34" w:rsidRDefault="00200A68" w:rsidP="001C055B">
      <w:pPr>
        <w:spacing w:line="276" w:lineRule="auto"/>
        <w:rPr>
          <w:rFonts w:ascii="Calibri" w:eastAsia="Calibri" w:hAnsi="Calibri"/>
          <w:sz w:val="22"/>
          <w:szCs w:val="22"/>
        </w:rPr>
      </w:pPr>
      <w:r>
        <w:rPr>
          <w:rFonts w:ascii="Calibri" w:eastAsia="Calibri" w:hAnsi="Calibri"/>
          <w:sz w:val="22"/>
          <w:szCs w:val="22"/>
        </w:rPr>
        <w:t xml:space="preserve">“The new packaging is a direct result of our distribution and veterinary partners requesting a more convenient product presentation that benefits practices that treat individual horses,” says Bob Rehurek, Director Sales and Marketing at Aurora. “With the new 150 mL bottle, veterinarians can conveniently and cost-effectively treat a single horse without </w:t>
      </w:r>
      <w:r w:rsidR="00090F5E">
        <w:rPr>
          <w:rFonts w:ascii="Calibri" w:eastAsia="Calibri" w:hAnsi="Calibri"/>
          <w:sz w:val="22"/>
          <w:szCs w:val="22"/>
        </w:rPr>
        <w:t xml:space="preserve">purchasing </w:t>
      </w:r>
      <w:r>
        <w:rPr>
          <w:rFonts w:ascii="Calibri" w:eastAsia="Calibri" w:hAnsi="Calibri"/>
          <w:sz w:val="22"/>
          <w:szCs w:val="22"/>
        </w:rPr>
        <w:t xml:space="preserve">a much larger bottle of the product. </w:t>
      </w:r>
      <w:r w:rsidR="007D5E34">
        <w:rPr>
          <w:rFonts w:ascii="Calibri" w:eastAsia="Calibri" w:hAnsi="Calibri"/>
          <w:sz w:val="22"/>
          <w:szCs w:val="22"/>
        </w:rPr>
        <w:t xml:space="preserve">Additionally, we feel that more effective therapy will result from this new ‘individualized approach’ </w:t>
      </w:r>
      <w:r w:rsidR="00DB7A01">
        <w:rPr>
          <w:rFonts w:ascii="Calibri" w:eastAsia="Calibri" w:hAnsi="Calibri"/>
          <w:sz w:val="22"/>
          <w:szCs w:val="22"/>
        </w:rPr>
        <w:t xml:space="preserve">to estrus therapy </w:t>
      </w:r>
      <w:r w:rsidR="007D5E34">
        <w:rPr>
          <w:rFonts w:ascii="Calibri" w:eastAsia="Calibri" w:hAnsi="Calibri"/>
          <w:sz w:val="22"/>
          <w:szCs w:val="22"/>
        </w:rPr>
        <w:t xml:space="preserve">because a veterinarian can instruct a horse owner how to administer the oral dose </w:t>
      </w:r>
      <w:r w:rsidR="00DB7A01">
        <w:rPr>
          <w:rFonts w:ascii="Calibri" w:eastAsia="Calibri" w:hAnsi="Calibri"/>
          <w:sz w:val="22"/>
          <w:szCs w:val="22"/>
        </w:rPr>
        <w:t xml:space="preserve">daily </w:t>
      </w:r>
      <w:r w:rsidR="007D5E34">
        <w:rPr>
          <w:rFonts w:ascii="Calibri" w:eastAsia="Calibri" w:hAnsi="Calibri"/>
          <w:sz w:val="22"/>
          <w:szCs w:val="22"/>
        </w:rPr>
        <w:t>and insure the horse is treated for the full duration of the prescribed therapy. That was something our veterinary partners were concerned about in the past.”</w:t>
      </w:r>
    </w:p>
    <w:p w:rsidR="007D5E34" w:rsidRDefault="007D5E34" w:rsidP="001C055B">
      <w:pPr>
        <w:spacing w:line="276" w:lineRule="auto"/>
        <w:rPr>
          <w:rFonts w:ascii="Calibri" w:eastAsia="Calibri" w:hAnsi="Calibri"/>
          <w:sz w:val="22"/>
          <w:szCs w:val="22"/>
        </w:rPr>
      </w:pPr>
    </w:p>
    <w:p w:rsidR="001C055B" w:rsidRDefault="00DB7A01" w:rsidP="001C055B">
      <w:pPr>
        <w:spacing w:line="276" w:lineRule="auto"/>
        <w:rPr>
          <w:rFonts w:ascii="Calibri" w:eastAsia="Calibri" w:hAnsi="Calibri"/>
          <w:sz w:val="22"/>
          <w:szCs w:val="22"/>
        </w:rPr>
      </w:pPr>
      <w:r>
        <w:rPr>
          <w:rFonts w:ascii="Calibri" w:eastAsia="Calibri" w:hAnsi="Calibri"/>
          <w:sz w:val="22"/>
          <w:szCs w:val="22"/>
        </w:rPr>
        <w:t xml:space="preserve">Altren™ is available in 1,000 mL and </w:t>
      </w:r>
      <w:r w:rsidR="00090F5E">
        <w:rPr>
          <w:rFonts w:ascii="Calibri" w:eastAsia="Calibri" w:hAnsi="Calibri"/>
          <w:sz w:val="22"/>
          <w:szCs w:val="22"/>
        </w:rPr>
        <w:t xml:space="preserve">new </w:t>
      </w:r>
      <w:r>
        <w:rPr>
          <w:rFonts w:ascii="Calibri" w:eastAsia="Calibri" w:hAnsi="Calibri"/>
          <w:sz w:val="22"/>
          <w:szCs w:val="22"/>
        </w:rPr>
        <w:t>150 mL plastic bottles with dosing caps. For more information on Altren™ (altrenogest) Solution 0.22%, consult your veterinarian or contact Aurora Pharmaceutical Customer Service at 1-888-215-1256 or on-line at</w:t>
      </w:r>
      <w:r w:rsidRPr="00901F11">
        <w:rPr>
          <w:rFonts w:ascii="Calibri" w:eastAsia="Calibri" w:hAnsi="Calibri"/>
          <w:sz w:val="22"/>
          <w:szCs w:val="22"/>
        </w:rPr>
        <w:t xml:space="preserve"> </w:t>
      </w:r>
      <w:hyperlink r:id="rId7" w:history="1">
        <w:r w:rsidRPr="00901F11">
          <w:rPr>
            <w:rFonts w:ascii="Calibri" w:eastAsia="Calibri" w:hAnsi="Calibri"/>
            <w:color w:val="0000FF"/>
            <w:sz w:val="22"/>
            <w:szCs w:val="22"/>
            <w:u w:val="single"/>
          </w:rPr>
          <w:t>www.aurorapharmaceutical.com</w:t>
        </w:r>
      </w:hyperlink>
      <w:r w:rsidR="008924D1">
        <w:rPr>
          <w:rFonts w:ascii="Calibri" w:eastAsia="Calibri" w:hAnsi="Calibri"/>
          <w:sz w:val="22"/>
          <w:szCs w:val="22"/>
        </w:rPr>
        <w:t>.</w:t>
      </w:r>
    </w:p>
    <w:p w:rsidR="008924D1" w:rsidRDefault="008924D1" w:rsidP="001C055B">
      <w:pPr>
        <w:spacing w:line="276" w:lineRule="auto"/>
        <w:rPr>
          <w:rFonts w:ascii="Calibri" w:eastAsia="Calibri" w:hAnsi="Calibri"/>
          <w:sz w:val="22"/>
          <w:szCs w:val="22"/>
        </w:rPr>
      </w:pPr>
    </w:p>
    <w:p w:rsidR="008924D1" w:rsidRDefault="008924D1" w:rsidP="001C055B">
      <w:pPr>
        <w:spacing w:line="276" w:lineRule="auto"/>
        <w:rPr>
          <w:rFonts w:ascii="Calibri" w:eastAsia="Calibri" w:hAnsi="Calibri"/>
          <w:sz w:val="22"/>
          <w:szCs w:val="22"/>
        </w:rPr>
      </w:pPr>
    </w:p>
    <w:p w:rsidR="008924D1" w:rsidRPr="007C5B44" w:rsidRDefault="008924D1" w:rsidP="001C055B">
      <w:pPr>
        <w:spacing w:line="276" w:lineRule="auto"/>
        <w:rPr>
          <w:rFonts w:ascii="Calibri" w:eastAsia="Calibri" w:hAnsi="Calibri"/>
          <w:sz w:val="18"/>
          <w:szCs w:val="18"/>
        </w:rPr>
      </w:pPr>
      <w:r w:rsidRPr="007C5B44">
        <w:rPr>
          <w:rFonts w:ascii="Calibri" w:eastAsia="Calibri" w:hAnsi="Calibri"/>
          <w:sz w:val="18"/>
          <w:szCs w:val="18"/>
        </w:rPr>
        <w:t>™Altren</w:t>
      </w:r>
      <w:r w:rsidR="007C5B44" w:rsidRPr="007C5B44">
        <w:rPr>
          <w:rFonts w:ascii="Calibri" w:eastAsia="Calibri" w:hAnsi="Calibri"/>
          <w:sz w:val="18"/>
          <w:szCs w:val="18"/>
        </w:rPr>
        <w:t xml:space="preserve"> is a Trademark of Aurora Pharmaceutical, LLC</w:t>
      </w:r>
    </w:p>
    <w:p w:rsidR="007C5B44" w:rsidRPr="007C5B44" w:rsidRDefault="007C5B44" w:rsidP="001C055B">
      <w:pPr>
        <w:spacing w:line="276" w:lineRule="auto"/>
        <w:rPr>
          <w:rFonts w:ascii="Calibri" w:eastAsia="Calibri" w:hAnsi="Calibri"/>
          <w:sz w:val="18"/>
          <w:szCs w:val="18"/>
        </w:rPr>
      </w:pPr>
      <w:r w:rsidRPr="007C5B44">
        <w:rPr>
          <w:rFonts w:ascii="Calibri" w:eastAsia="Calibri" w:hAnsi="Calibri"/>
          <w:sz w:val="18"/>
          <w:szCs w:val="18"/>
        </w:rPr>
        <w:t>®Regu-Mate is a Registered Trademark of Merck Animal Health</w:t>
      </w:r>
    </w:p>
    <w:tbl>
      <w:tblPr>
        <w:tblW w:w="10494" w:type="dxa"/>
        <w:tblInd w:w="93" w:type="dxa"/>
        <w:tblLook w:val="04A0" w:firstRow="1" w:lastRow="0" w:firstColumn="1" w:lastColumn="0" w:noHBand="0" w:noVBand="1"/>
      </w:tblPr>
      <w:tblGrid>
        <w:gridCol w:w="10494"/>
      </w:tblGrid>
      <w:tr w:rsidR="001C055B" w:rsidRPr="00D75C8F" w:rsidTr="008E13A6">
        <w:trPr>
          <w:trHeight w:val="300"/>
        </w:trPr>
        <w:tc>
          <w:tcPr>
            <w:tcW w:w="10494" w:type="dxa"/>
            <w:tcBorders>
              <w:top w:val="nil"/>
              <w:left w:val="nil"/>
              <w:bottom w:val="nil"/>
              <w:right w:val="nil"/>
            </w:tcBorders>
            <w:shd w:val="clear" w:color="auto" w:fill="auto"/>
            <w:noWrap/>
            <w:vAlign w:val="bottom"/>
            <w:hideMark/>
          </w:tcPr>
          <w:p w:rsidR="00DB7A01" w:rsidRDefault="00DB7A01" w:rsidP="008E13A6">
            <w:pPr>
              <w:rPr>
                <w:rFonts w:ascii="Calibri" w:eastAsia="Calibri" w:hAnsi="Calibri"/>
                <w:sz w:val="22"/>
                <w:szCs w:val="22"/>
              </w:rPr>
            </w:pPr>
          </w:p>
          <w:p w:rsidR="00DB7A01" w:rsidRDefault="00DB7A01" w:rsidP="008E13A6">
            <w:pPr>
              <w:rPr>
                <w:rFonts w:ascii="Calibri" w:eastAsia="Calibri" w:hAnsi="Calibri"/>
                <w:sz w:val="22"/>
                <w:szCs w:val="22"/>
              </w:rPr>
            </w:pPr>
          </w:p>
          <w:p w:rsidR="00DB7A01" w:rsidRDefault="00DB7A01" w:rsidP="008E13A6">
            <w:pPr>
              <w:rPr>
                <w:rFonts w:ascii="Calibri" w:eastAsia="Calibri" w:hAnsi="Calibri"/>
                <w:sz w:val="22"/>
                <w:szCs w:val="22"/>
              </w:rPr>
            </w:pPr>
          </w:p>
          <w:p w:rsidR="001C055B" w:rsidRPr="007A13A6" w:rsidRDefault="001C055B" w:rsidP="008E13A6">
            <w:pPr>
              <w:rPr>
                <w:rFonts w:ascii="Calibri" w:hAnsi="Calibri"/>
                <w:b/>
                <w:bCs/>
                <w:color w:val="000000"/>
                <w:sz w:val="16"/>
                <w:szCs w:val="16"/>
              </w:rPr>
            </w:pPr>
            <w:r>
              <w:rPr>
                <w:rFonts w:ascii="Calibri" w:eastAsia="Calibri" w:hAnsi="Calibri"/>
                <w:sz w:val="16"/>
                <w:szCs w:val="16"/>
              </w:rPr>
              <w:t>a</w:t>
            </w:r>
            <w:r w:rsidRPr="007A13A6">
              <w:rPr>
                <w:rFonts w:ascii="Calibri" w:eastAsia="Calibri" w:hAnsi="Calibri"/>
                <w:sz w:val="16"/>
                <w:szCs w:val="16"/>
              </w:rPr>
              <w:t>d000007 08/201</w:t>
            </w:r>
            <w:r>
              <w:rPr>
                <w:rFonts w:ascii="Calibri" w:eastAsia="Calibri" w:hAnsi="Calibri"/>
                <w:sz w:val="16"/>
                <w:szCs w:val="16"/>
              </w:rPr>
              <w:t>7</w:t>
            </w:r>
          </w:p>
        </w:tc>
      </w:tr>
    </w:tbl>
    <w:p w:rsidR="001C055B" w:rsidRDefault="001C055B" w:rsidP="001C055B"/>
    <w:p w:rsidR="00570996" w:rsidRDefault="004101A6"/>
    <w:sectPr w:rsidR="00570996" w:rsidSect="008E2864">
      <w:headerReference w:type="default" r:id="rId8"/>
      <w:footerReference w:type="default" r:id="rId9"/>
      <w:pgSz w:w="12240" w:h="15840"/>
      <w:pgMar w:top="2520" w:right="720" w:bottom="806" w:left="720" w:header="57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2B" w:rsidRDefault="0098452B">
      <w:r>
        <w:separator/>
      </w:r>
    </w:p>
  </w:endnote>
  <w:endnote w:type="continuationSeparator" w:id="0">
    <w:p w:rsidR="0098452B" w:rsidRDefault="009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64" w:rsidRDefault="002D48F8">
    <w:pPr>
      <w:pStyle w:val="Footer"/>
    </w:pPr>
    <w:r>
      <w:rPr>
        <w:noProof/>
      </w:rPr>
      <w:drawing>
        <wp:inline distT="0" distB="0" distL="0" distR="0" wp14:anchorId="03267D8E" wp14:editId="76AB5D04">
          <wp:extent cx="6858000" cy="180975"/>
          <wp:effectExtent l="0" t="0" r="0" b="9525"/>
          <wp:docPr id="2" name="Picture 2" descr="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2B" w:rsidRDefault="0098452B">
      <w:r>
        <w:separator/>
      </w:r>
    </w:p>
  </w:footnote>
  <w:footnote w:type="continuationSeparator" w:id="0">
    <w:p w:rsidR="0098452B" w:rsidRDefault="00984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64" w:rsidRDefault="002D48F8">
    <w:pPr>
      <w:pStyle w:val="Header"/>
    </w:pPr>
    <w:r>
      <w:rPr>
        <w:noProof/>
      </w:rPr>
      <w:drawing>
        <wp:inline distT="0" distB="0" distL="0" distR="0" wp14:anchorId="31E4F2F2" wp14:editId="3748E92F">
          <wp:extent cx="6867525" cy="876300"/>
          <wp:effectExtent l="0" t="0" r="9525" b="0"/>
          <wp:docPr id="1" name="Picture 1" descr="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B"/>
    <w:rsid w:val="00090F5E"/>
    <w:rsid w:val="001C055B"/>
    <w:rsid w:val="00200A68"/>
    <w:rsid w:val="002D48F8"/>
    <w:rsid w:val="003F0A51"/>
    <w:rsid w:val="004101A6"/>
    <w:rsid w:val="004C2E19"/>
    <w:rsid w:val="005A2380"/>
    <w:rsid w:val="007C5B44"/>
    <w:rsid w:val="007D5E34"/>
    <w:rsid w:val="008924D1"/>
    <w:rsid w:val="008C48A4"/>
    <w:rsid w:val="009054EF"/>
    <w:rsid w:val="0098452B"/>
    <w:rsid w:val="00B50CEC"/>
    <w:rsid w:val="00BE5741"/>
    <w:rsid w:val="00DB7A01"/>
    <w:rsid w:val="00E8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FDECEF9-9D9C-3E40-881F-F6BD46A9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5B"/>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55B"/>
    <w:pPr>
      <w:tabs>
        <w:tab w:val="center" w:pos="4320"/>
        <w:tab w:val="right" w:pos="8640"/>
      </w:tabs>
    </w:pPr>
  </w:style>
  <w:style w:type="character" w:customStyle="1" w:styleId="HeaderChar">
    <w:name w:val="Header Char"/>
    <w:basedOn w:val="DefaultParagraphFont"/>
    <w:link w:val="Header"/>
    <w:rsid w:val="001C055B"/>
    <w:rPr>
      <w:rFonts w:ascii="Times" w:eastAsia="Times New Roman" w:hAnsi="Times" w:cs="Times New Roman"/>
    </w:rPr>
  </w:style>
  <w:style w:type="paragraph" w:styleId="Footer">
    <w:name w:val="footer"/>
    <w:basedOn w:val="Normal"/>
    <w:link w:val="FooterChar"/>
    <w:semiHidden/>
    <w:rsid w:val="001C055B"/>
    <w:pPr>
      <w:tabs>
        <w:tab w:val="center" w:pos="4320"/>
        <w:tab w:val="right" w:pos="8640"/>
      </w:tabs>
    </w:pPr>
  </w:style>
  <w:style w:type="character" w:customStyle="1" w:styleId="FooterChar">
    <w:name w:val="Footer Char"/>
    <w:basedOn w:val="DefaultParagraphFont"/>
    <w:link w:val="Footer"/>
    <w:semiHidden/>
    <w:rsid w:val="001C055B"/>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urorapharmaceuti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hurek@aurorapharmaceutic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 Ulve</cp:lastModifiedBy>
  <cp:revision>2</cp:revision>
  <dcterms:created xsi:type="dcterms:W3CDTF">2018-06-08T14:45:00Z</dcterms:created>
  <dcterms:modified xsi:type="dcterms:W3CDTF">2018-06-08T14:45:00Z</dcterms:modified>
</cp:coreProperties>
</file>