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BB9AC" w14:textId="77777777" w:rsidR="001C055B" w:rsidRPr="00493413" w:rsidRDefault="001C055B" w:rsidP="001C055B">
      <w:pPr>
        <w:spacing w:line="276" w:lineRule="auto"/>
        <w:rPr>
          <w:rFonts w:ascii="Calibri" w:eastAsia="Calibri" w:hAnsi="Calibri"/>
          <w:sz w:val="36"/>
          <w:szCs w:val="28"/>
        </w:rPr>
      </w:pP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493413">
        <w:rPr>
          <w:rFonts w:ascii="Calibri" w:eastAsia="Calibri" w:hAnsi="Calibri"/>
          <w:sz w:val="28"/>
          <w:szCs w:val="22"/>
        </w:rPr>
        <w:t xml:space="preserve">                               </w:t>
      </w:r>
      <w:r w:rsidRPr="00493413">
        <w:rPr>
          <w:rFonts w:ascii="Calibri" w:eastAsia="Calibri" w:hAnsi="Calibri"/>
          <w:sz w:val="36"/>
          <w:szCs w:val="28"/>
        </w:rPr>
        <w:t>FOR IMMEDIATE RELEASE</w:t>
      </w:r>
    </w:p>
    <w:p w14:paraId="4A6ED639" w14:textId="77777777" w:rsidR="001C055B" w:rsidRPr="00BD0E3E" w:rsidRDefault="001C055B" w:rsidP="00BD0E3E">
      <w:pPr>
        <w:rPr>
          <w:rFonts w:eastAsia="Calibri"/>
        </w:rPr>
      </w:pPr>
      <w:r w:rsidRPr="00BD0E3E">
        <w:rPr>
          <w:rFonts w:eastAsia="Calibri"/>
        </w:rPr>
        <w:t>Contact: Bob Rehurek</w:t>
      </w:r>
    </w:p>
    <w:p w14:paraId="191D2146" w14:textId="77777777" w:rsidR="001C055B" w:rsidRPr="00BD0E3E" w:rsidRDefault="001C055B" w:rsidP="00BD0E3E">
      <w:pPr>
        <w:rPr>
          <w:rFonts w:eastAsia="Calibri"/>
        </w:rPr>
      </w:pPr>
      <w:r w:rsidRPr="00BD0E3E">
        <w:rPr>
          <w:rFonts w:eastAsia="Calibri"/>
        </w:rPr>
        <w:t>Phone: 507-650-7204</w:t>
      </w:r>
    </w:p>
    <w:p w14:paraId="0D9248BC" w14:textId="77777777" w:rsidR="001C055B" w:rsidRPr="00901F11" w:rsidRDefault="001C055B" w:rsidP="00BD0E3E">
      <w:pPr>
        <w:rPr>
          <w:rFonts w:eastAsia="Calibri"/>
        </w:rPr>
      </w:pPr>
      <w:r w:rsidRPr="00BD0E3E">
        <w:rPr>
          <w:rFonts w:eastAsia="Calibri"/>
        </w:rPr>
        <w:t>Email:</w:t>
      </w:r>
      <w:r w:rsidRPr="00901F11">
        <w:rPr>
          <w:rFonts w:eastAsia="Calibri"/>
        </w:rPr>
        <w:t xml:space="preserve"> </w:t>
      </w:r>
      <w:hyperlink r:id="rId6" w:history="1">
        <w:r w:rsidRPr="00901F11">
          <w:rPr>
            <w:rFonts w:eastAsia="Calibri"/>
            <w:color w:val="0000FF"/>
            <w:u w:val="single"/>
          </w:rPr>
          <w:t>brehurek@aurorapharmaceutical.com</w:t>
        </w:r>
      </w:hyperlink>
    </w:p>
    <w:p w14:paraId="3FFD00A8" w14:textId="77777777" w:rsidR="001C055B" w:rsidRPr="00901F11" w:rsidRDefault="001C055B" w:rsidP="001C055B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680EF4E3" w14:textId="0AF7636E" w:rsidR="001C055B" w:rsidRPr="00BD0E3E" w:rsidRDefault="001C055B" w:rsidP="00BD0E3E">
      <w:pPr>
        <w:rPr>
          <w:rFonts w:eastAsia="Calibri"/>
          <w:b/>
          <w:bCs/>
        </w:rPr>
      </w:pPr>
      <w:r w:rsidRPr="00BD0E3E">
        <w:rPr>
          <w:rFonts w:eastAsia="Calibri"/>
          <w:b/>
          <w:bCs/>
        </w:rPr>
        <w:t xml:space="preserve">Aurora Pharmaceutical </w:t>
      </w:r>
      <w:r w:rsidR="00900A6C" w:rsidRPr="00BD0E3E">
        <w:rPr>
          <w:rFonts w:eastAsia="Calibri"/>
          <w:b/>
          <w:bCs/>
        </w:rPr>
        <w:t>Launches Revolt™(selamectin) Topical Parasiticide for Dogs and Cats</w:t>
      </w:r>
    </w:p>
    <w:p w14:paraId="20D589B9" w14:textId="77777777" w:rsidR="001C055B" w:rsidRPr="00BD0E3E" w:rsidRDefault="001C055B" w:rsidP="00BD0E3E">
      <w:pPr>
        <w:rPr>
          <w:rFonts w:eastAsia="Calibri"/>
        </w:rPr>
      </w:pPr>
    </w:p>
    <w:p w14:paraId="3B114F35" w14:textId="4C23AB98" w:rsidR="00886119" w:rsidRPr="00E665B2" w:rsidRDefault="00461C56" w:rsidP="00E665B2">
      <w:pPr>
        <w:rPr>
          <w:rFonts w:eastAsia="Calibri"/>
        </w:rPr>
      </w:pPr>
      <w:r>
        <w:rPr>
          <w:rFonts w:eastAsia="Calibri"/>
          <w:b/>
          <w:bCs/>
        </w:rPr>
        <w:t>September</w:t>
      </w:r>
      <w:r w:rsidR="00886119" w:rsidRPr="00BD0E3E">
        <w:rPr>
          <w:rFonts w:eastAsia="Calibri"/>
          <w:b/>
          <w:bCs/>
        </w:rPr>
        <w:t xml:space="preserve"> 1</w:t>
      </w:r>
      <w:r w:rsidR="001C055B" w:rsidRPr="00BD0E3E">
        <w:rPr>
          <w:rFonts w:eastAsia="Calibri"/>
          <w:b/>
          <w:bCs/>
        </w:rPr>
        <w:t>, 20</w:t>
      </w:r>
      <w:r w:rsidR="00900A6C" w:rsidRPr="00BD0E3E">
        <w:rPr>
          <w:rFonts w:eastAsia="Calibri"/>
          <w:b/>
          <w:bCs/>
        </w:rPr>
        <w:t>20</w:t>
      </w:r>
      <w:r w:rsidR="001C055B" w:rsidRPr="00BD0E3E">
        <w:rPr>
          <w:rFonts w:eastAsia="Calibri"/>
          <w:b/>
          <w:bCs/>
        </w:rPr>
        <w:t>, Northfield, MN</w:t>
      </w:r>
      <w:r w:rsidR="001C055B" w:rsidRPr="00BD0E3E">
        <w:rPr>
          <w:rFonts w:eastAsia="Calibri"/>
        </w:rPr>
        <w:t xml:space="preserve"> – </w:t>
      </w:r>
      <w:r w:rsidR="00493413" w:rsidRPr="00E665B2">
        <w:t xml:space="preserve">Aurora Pharmaceutical, </w:t>
      </w:r>
      <w:r w:rsidR="004F5246" w:rsidRPr="00E665B2">
        <w:t>Inc.</w:t>
      </w:r>
      <w:r w:rsidR="001C055B" w:rsidRPr="00E665B2">
        <w:t>, a veterinary pharmaceutical product development</w:t>
      </w:r>
      <w:r w:rsidR="00200A68" w:rsidRPr="00E665B2">
        <w:t xml:space="preserve">, </w:t>
      </w:r>
      <w:r w:rsidR="001C055B" w:rsidRPr="00E665B2">
        <w:t xml:space="preserve">manufacturing </w:t>
      </w:r>
      <w:r w:rsidR="00200A68" w:rsidRPr="00E665B2">
        <w:t xml:space="preserve">and marketing </w:t>
      </w:r>
      <w:r w:rsidR="001C055B" w:rsidRPr="00E665B2">
        <w:t xml:space="preserve">company headquartered in Northfield, MN, </w:t>
      </w:r>
      <w:r w:rsidR="001C055B" w:rsidRPr="00E665B2">
        <w:rPr>
          <w:rFonts w:eastAsia="Calibri"/>
        </w:rPr>
        <w:t xml:space="preserve">announced today that </w:t>
      </w:r>
      <w:r w:rsidR="00886119" w:rsidRPr="00E665B2">
        <w:rPr>
          <w:rFonts w:eastAsia="Calibri"/>
        </w:rPr>
        <w:t xml:space="preserve">their proprietary </w:t>
      </w:r>
      <w:r w:rsidR="00900A6C" w:rsidRPr="00E665B2">
        <w:rPr>
          <w:rFonts w:eastAsia="Calibri"/>
        </w:rPr>
        <w:t>Revolt™(selamectin) Topical Parasiticide for Dogs and Cats</w:t>
      </w:r>
      <w:r w:rsidR="00886119" w:rsidRPr="00E665B2">
        <w:rPr>
          <w:rFonts w:eastAsia="Calibri"/>
        </w:rPr>
        <w:t xml:space="preserve"> is </w:t>
      </w:r>
      <w:r w:rsidR="00900A6C" w:rsidRPr="00E665B2">
        <w:rPr>
          <w:rFonts w:eastAsia="Calibri"/>
        </w:rPr>
        <w:t xml:space="preserve">now </w:t>
      </w:r>
      <w:r w:rsidR="00886119" w:rsidRPr="00E665B2">
        <w:rPr>
          <w:rFonts w:eastAsia="Calibri"/>
        </w:rPr>
        <w:t xml:space="preserve">available </w:t>
      </w:r>
      <w:r w:rsidR="00900A6C" w:rsidRPr="00E665B2">
        <w:rPr>
          <w:rFonts w:eastAsia="Calibri"/>
        </w:rPr>
        <w:t xml:space="preserve">to </w:t>
      </w:r>
      <w:r w:rsidR="00102ED9" w:rsidRPr="00E665B2">
        <w:rPr>
          <w:rFonts w:eastAsia="Calibri"/>
        </w:rPr>
        <w:t>veterinarians</w:t>
      </w:r>
      <w:r w:rsidR="00900A6C" w:rsidRPr="00E665B2">
        <w:rPr>
          <w:rFonts w:eastAsia="Calibri"/>
        </w:rPr>
        <w:t xml:space="preserve"> </w:t>
      </w:r>
      <w:r w:rsidR="004F5246" w:rsidRPr="00E665B2">
        <w:t xml:space="preserve">in eight dose </w:t>
      </w:r>
      <w:r w:rsidR="003269A2">
        <w:t>regimens</w:t>
      </w:r>
      <w:r w:rsidR="004F5246" w:rsidRPr="00E665B2">
        <w:t xml:space="preserve"> for dogs and cats of different weights.</w:t>
      </w:r>
    </w:p>
    <w:p w14:paraId="2218654B" w14:textId="36A1D8DC" w:rsidR="00886119" w:rsidRPr="00E665B2" w:rsidRDefault="00886119" w:rsidP="00E665B2">
      <w:pPr>
        <w:rPr>
          <w:rFonts w:eastAsia="Calibri"/>
        </w:rPr>
      </w:pPr>
    </w:p>
    <w:p w14:paraId="2E1744CC" w14:textId="3C4E786E" w:rsidR="00BD0E3E" w:rsidRPr="00E665B2" w:rsidRDefault="00102ED9" w:rsidP="00102ED9">
      <w:pPr>
        <w:rPr>
          <w:rFonts w:eastAsia="Calibri"/>
        </w:rPr>
      </w:pPr>
      <w:r w:rsidRPr="00102ED9">
        <w:rPr>
          <w:rFonts w:eastAsia="Calibri"/>
        </w:rPr>
        <w:t>According</w:t>
      </w:r>
      <w:r w:rsidR="004F5246" w:rsidRPr="00102ED9">
        <w:rPr>
          <w:rFonts w:eastAsia="Calibri"/>
        </w:rPr>
        <w:t xml:space="preserve"> to Bob Rehurek, Director of Sales and Marketing for Aurora Pharmaceutical, this is Aurora’s first companion animal product offering. “We are extremely excited to bring this new parasiticide </w:t>
      </w:r>
      <w:r w:rsidR="00421CCA" w:rsidRPr="00102ED9">
        <w:rPr>
          <w:rFonts w:eastAsia="Calibri"/>
        </w:rPr>
        <w:t xml:space="preserve">containing the same active </w:t>
      </w:r>
      <w:r>
        <w:rPr>
          <w:rFonts w:eastAsia="Calibri"/>
        </w:rPr>
        <w:t xml:space="preserve">ingredient </w:t>
      </w:r>
      <w:r w:rsidR="00421CCA" w:rsidRPr="00102ED9">
        <w:rPr>
          <w:rFonts w:eastAsia="Calibri"/>
        </w:rPr>
        <w:t xml:space="preserve">used </w:t>
      </w:r>
      <w:r>
        <w:rPr>
          <w:rFonts w:eastAsia="Calibri"/>
        </w:rPr>
        <w:t xml:space="preserve">in </w:t>
      </w:r>
      <w:r w:rsidR="00421CCA" w:rsidRPr="00102ED9">
        <w:rPr>
          <w:rFonts w:eastAsia="Calibri"/>
        </w:rPr>
        <w:t>Revolution</w:t>
      </w:r>
      <w:r w:rsidR="00DA6A34">
        <w:rPr>
          <w:rFonts w:eastAsia="Calibri"/>
        </w:rPr>
        <w:t>®</w:t>
      </w:r>
      <w:r w:rsidR="00421CCA" w:rsidRPr="00102ED9">
        <w:rPr>
          <w:rFonts w:eastAsia="Calibri"/>
        </w:rPr>
        <w:t xml:space="preserve"> (selamectin) </w:t>
      </w:r>
      <w:r w:rsidR="004F5246" w:rsidRPr="00102ED9">
        <w:rPr>
          <w:rFonts w:eastAsia="Calibri"/>
        </w:rPr>
        <w:t>to the companion animal marketplace.</w:t>
      </w:r>
      <w:r>
        <w:rPr>
          <w:rFonts w:eastAsia="Calibri"/>
        </w:rPr>
        <w:t xml:space="preserve"> </w:t>
      </w:r>
      <w:r w:rsidRPr="00102ED9">
        <w:t>Like all Aurora Pharmaceutical products, improved packaging design is always a high priority</w:t>
      </w:r>
      <w:r>
        <w:t xml:space="preserve">,” assures Rehurek. “Revolt is </w:t>
      </w:r>
      <w:r w:rsidR="003269A2">
        <w:t>specifically designed</w:t>
      </w:r>
      <w:r>
        <w:t xml:space="preserve"> to offer a </w:t>
      </w:r>
      <w:r w:rsidRPr="00102ED9">
        <w:t>full-line comparison to Revolution</w:t>
      </w:r>
      <w:r>
        <w:t>. The p</w:t>
      </w:r>
      <w:r w:rsidRPr="00102ED9">
        <w:t xml:space="preserve">roduct color coding </w:t>
      </w:r>
      <w:r w:rsidR="003269A2">
        <w:t xml:space="preserve">closely </w:t>
      </w:r>
      <w:r w:rsidRPr="00102ED9">
        <w:t xml:space="preserve">matches </w:t>
      </w:r>
      <w:r w:rsidR="003269A2">
        <w:t xml:space="preserve">the </w:t>
      </w:r>
      <w:r w:rsidRPr="00102ED9">
        <w:t>pioneer for ease of conversion</w:t>
      </w:r>
      <w:r>
        <w:t xml:space="preserve"> for the veterinarian and consumer. </w:t>
      </w:r>
      <w:r w:rsidRPr="00102ED9">
        <w:t>Full line weight-specific products assure exact protective dose of selamectin each time</w:t>
      </w:r>
      <w:r>
        <w:t xml:space="preserve">. </w:t>
      </w:r>
      <w:r w:rsidRPr="00102ED9">
        <w:t>Revolt</w:t>
      </w:r>
      <w:r>
        <w:t>’s</w:t>
      </w:r>
      <w:r w:rsidRPr="00102ED9">
        <w:t xml:space="preserve"> protective packaging is easy to open</w:t>
      </w:r>
      <w:r>
        <w:t xml:space="preserve"> and does not require </w:t>
      </w:r>
      <w:r w:rsidRPr="00102ED9">
        <w:t>tools to break the package seal</w:t>
      </w:r>
      <w:r>
        <w:t xml:space="preserve">. </w:t>
      </w:r>
      <w:r w:rsidR="00DA6A34">
        <w:t xml:space="preserve">And </w:t>
      </w:r>
      <w:r w:rsidR="00DA6A34" w:rsidRPr="007D65E5">
        <w:t>Revolt</w:t>
      </w:r>
      <w:r w:rsidR="00DA6A34">
        <w:t>’</w:t>
      </w:r>
      <w:r w:rsidR="00DA6A34" w:rsidRPr="007D65E5">
        <w:t>s innovative twist</w:t>
      </w:r>
      <w:r w:rsidR="00DA6A34">
        <w:t>-and-apply</w:t>
      </w:r>
      <w:r w:rsidR="00DA6A34" w:rsidRPr="007D65E5">
        <w:t xml:space="preserve"> </w:t>
      </w:r>
      <w:r w:rsidR="00DA6A34">
        <w:t xml:space="preserve">applicator assures no mess or wasted product. </w:t>
      </w:r>
      <w:r>
        <w:t xml:space="preserve">And finally, </w:t>
      </w:r>
      <w:r w:rsidR="00BD0E3E" w:rsidRPr="00102ED9">
        <w:rPr>
          <w:rFonts w:eastAsia="Calibri"/>
        </w:rPr>
        <w:t>because we manufacture and package</w:t>
      </w:r>
      <w:r w:rsidR="00BD0E3E" w:rsidRPr="00E665B2">
        <w:rPr>
          <w:rFonts w:eastAsia="Calibri"/>
        </w:rPr>
        <w:t xml:space="preserve"> all our own products in-house, </w:t>
      </w:r>
      <w:r w:rsidR="00FC5B46">
        <w:rPr>
          <w:rFonts w:eastAsia="Calibri"/>
        </w:rPr>
        <w:t xml:space="preserve">we </w:t>
      </w:r>
      <w:r w:rsidR="00BD0E3E" w:rsidRPr="00E665B2">
        <w:rPr>
          <w:rFonts w:eastAsia="Calibri"/>
        </w:rPr>
        <w:t xml:space="preserve">are proudly able to bring Revolt to the market at a </w:t>
      </w:r>
      <w:r w:rsidR="00BD0E3E" w:rsidRPr="00FC5B46">
        <w:rPr>
          <w:rFonts w:eastAsia="Calibri"/>
          <w:b/>
          <w:bCs/>
          <w:i/>
          <w:iCs/>
        </w:rPr>
        <w:t>far more competitive and margin-positive pr</w:t>
      </w:r>
      <w:r w:rsidR="00A91F0D" w:rsidRPr="00FC5B46">
        <w:rPr>
          <w:rFonts w:eastAsia="Calibri"/>
          <w:b/>
          <w:bCs/>
          <w:i/>
          <w:iCs/>
        </w:rPr>
        <w:t>ice</w:t>
      </w:r>
      <w:r w:rsidR="00BD0E3E" w:rsidRPr="00E665B2">
        <w:rPr>
          <w:rFonts w:eastAsia="Calibri"/>
        </w:rPr>
        <w:t xml:space="preserve"> to veterinarians and </w:t>
      </w:r>
      <w:r>
        <w:rPr>
          <w:rFonts w:eastAsia="Calibri"/>
        </w:rPr>
        <w:t xml:space="preserve">pet </w:t>
      </w:r>
      <w:r w:rsidR="00BD0E3E" w:rsidRPr="00E665B2">
        <w:rPr>
          <w:rFonts w:eastAsia="Calibri"/>
        </w:rPr>
        <w:t>owners</w:t>
      </w:r>
      <w:r>
        <w:rPr>
          <w:rFonts w:eastAsia="Calibri"/>
        </w:rPr>
        <w:t>.</w:t>
      </w:r>
      <w:r w:rsidR="00BD0E3E" w:rsidRPr="00E665B2">
        <w:rPr>
          <w:rFonts w:eastAsia="Calibri"/>
        </w:rPr>
        <w:t>”</w:t>
      </w:r>
    </w:p>
    <w:p w14:paraId="0EBFEA3A" w14:textId="77777777" w:rsidR="009B7648" w:rsidRPr="00E665B2" w:rsidRDefault="009B7648" w:rsidP="00E665B2">
      <w:pPr>
        <w:rPr>
          <w:rFonts w:eastAsia="Calibri"/>
        </w:rPr>
      </w:pPr>
    </w:p>
    <w:p w14:paraId="65978E67" w14:textId="00DBA36A" w:rsidR="00BD0E3E" w:rsidRPr="00E665B2" w:rsidRDefault="009B7648" w:rsidP="00E665B2">
      <w:r w:rsidRPr="00E665B2">
        <w:rPr>
          <w:rFonts w:eastAsia="Calibri"/>
        </w:rPr>
        <w:t>Rehurek adds, “</w:t>
      </w:r>
      <w:r w:rsidR="004F5246" w:rsidRPr="00E665B2">
        <w:rPr>
          <w:rFonts w:eastAsia="Calibri"/>
        </w:rPr>
        <w:t>Our newly released spot-on</w:t>
      </w:r>
      <w:r w:rsidR="00421CCA" w:rsidRPr="00E665B2">
        <w:rPr>
          <w:rFonts w:eastAsia="Calibri"/>
        </w:rPr>
        <w:t xml:space="preserve"> parasiticide is specifically formulated </w:t>
      </w:r>
      <w:r w:rsidR="003269A2" w:rsidRPr="009E5DD2">
        <w:t>for the prevention and/or control of both internal and external parasites on cats and dogs consistent with the drug labeling</w:t>
      </w:r>
      <w:r w:rsidR="003269A2">
        <w:t>.</w:t>
      </w:r>
      <w:r w:rsidRPr="00E665B2">
        <w:t>”</w:t>
      </w:r>
    </w:p>
    <w:p w14:paraId="211EA0B0" w14:textId="2B376F9F" w:rsidR="00421CCA" w:rsidRPr="00E665B2" w:rsidRDefault="00421CCA" w:rsidP="00E665B2">
      <w:pPr>
        <w:rPr>
          <w:rFonts w:eastAsia="Calibri"/>
        </w:rPr>
      </w:pPr>
    </w:p>
    <w:p w14:paraId="654E6576" w14:textId="28E451C1" w:rsidR="008924D1" w:rsidRPr="00E665B2" w:rsidRDefault="009B7648" w:rsidP="00E665B2">
      <w:pPr>
        <w:rPr>
          <w:rFonts w:eastAsia="Calibri"/>
        </w:rPr>
      </w:pPr>
      <w:r w:rsidRPr="00E665B2">
        <w:t xml:space="preserve">Revolt for puppies and kittens is available in cartons containing 3 single dose tubes. Revolt for cats and dogs is available in cartons containing 3 or 6 single dose tubes and is available </w:t>
      </w:r>
      <w:r w:rsidRPr="00E665B2">
        <w:rPr>
          <w:rFonts w:eastAsia="Calibri"/>
        </w:rPr>
        <w:t>to all veterinarians through their veterinary products supplier or by calling Aurora Pharmaceutical, Inc</w:t>
      </w:r>
      <w:r w:rsidR="00E665B2" w:rsidRPr="00E665B2">
        <w:rPr>
          <w:rFonts w:eastAsia="Calibri"/>
        </w:rPr>
        <w:t xml:space="preserve">., </w:t>
      </w:r>
      <w:r w:rsidRPr="00E665B2">
        <w:rPr>
          <w:rFonts w:eastAsia="Calibri"/>
        </w:rPr>
        <w:t>at 1-8</w:t>
      </w:r>
      <w:r w:rsidR="00E665B2" w:rsidRPr="00E665B2">
        <w:rPr>
          <w:rFonts w:eastAsia="Calibri"/>
        </w:rPr>
        <w:t>88-215-1256 or email at info@aurorapharmaceutical.com.</w:t>
      </w:r>
    </w:p>
    <w:p w14:paraId="56D100FD" w14:textId="77777777" w:rsidR="00E665B2" w:rsidRPr="00E665B2" w:rsidRDefault="00E665B2" w:rsidP="00E665B2">
      <w:pPr>
        <w:rPr>
          <w:rFonts w:eastAsia="Calibri"/>
        </w:rPr>
      </w:pPr>
    </w:p>
    <w:p w14:paraId="0B9757D5" w14:textId="711BE945" w:rsidR="008924D1" w:rsidRPr="00BD0E3E" w:rsidRDefault="00FA04B2" w:rsidP="00E665B2">
      <w:pPr>
        <w:rPr>
          <w:rFonts w:eastAsia="Calibri"/>
        </w:rPr>
      </w:pPr>
      <w:r w:rsidRPr="00E665B2">
        <w:rPr>
          <w:rFonts w:eastAsia="Calibri"/>
        </w:rPr>
        <w:t>For complete label directions, please visit our website</w:t>
      </w:r>
      <w:r w:rsidRPr="00BD0E3E">
        <w:rPr>
          <w:rFonts w:eastAsia="Calibri"/>
        </w:rPr>
        <w:t xml:space="preserve"> </w:t>
      </w:r>
      <w:hyperlink r:id="rId7" w:history="1">
        <w:r w:rsidRPr="00BD0E3E">
          <w:rPr>
            <w:rStyle w:val="Hyperlink"/>
            <w:rFonts w:eastAsia="Calibri"/>
          </w:rPr>
          <w:t>www.aurorapharmaceutical.com</w:t>
        </w:r>
      </w:hyperlink>
      <w:r w:rsidRPr="00BD0E3E">
        <w:rPr>
          <w:rFonts w:eastAsia="Calibri"/>
        </w:rPr>
        <w:t xml:space="preserve">. </w:t>
      </w:r>
    </w:p>
    <w:p w14:paraId="48113270" w14:textId="77777777" w:rsidR="00B67FFA" w:rsidRPr="00BD0E3E" w:rsidRDefault="00B67FFA" w:rsidP="00BD0E3E">
      <w:pPr>
        <w:rPr>
          <w:rFonts w:eastAsia="Calibri"/>
        </w:rPr>
      </w:pPr>
    </w:p>
    <w:p w14:paraId="56C8C508" w14:textId="33869526" w:rsidR="008924D1" w:rsidRDefault="00900A6C" w:rsidP="00BD0E3E">
      <w:pPr>
        <w:rPr>
          <w:rFonts w:eastAsia="Calibri"/>
        </w:rPr>
      </w:pPr>
      <w:r w:rsidRPr="00BD0E3E">
        <w:rPr>
          <w:rFonts w:eastAsia="Calibri"/>
        </w:rPr>
        <w:t>™Revolt</w:t>
      </w:r>
      <w:r w:rsidR="00B67FFA" w:rsidRPr="00BD0E3E">
        <w:rPr>
          <w:rFonts w:eastAsia="Calibri"/>
        </w:rPr>
        <w:t xml:space="preserve"> is a </w:t>
      </w:r>
      <w:r w:rsidR="007C5B44" w:rsidRPr="00BD0E3E">
        <w:rPr>
          <w:rFonts w:eastAsia="Calibri"/>
        </w:rPr>
        <w:t>Tradema</w:t>
      </w:r>
      <w:r w:rsidR="00B67FFA" w:rsidRPr="00BD0E3E">
        <w:rPr>
          <w:rFonts w:eastAsia="Calibri"/>
        </w:rPr>
        <w:t>rk of Aurora Pharmaceutical, Inc.</w:t>
      </w:r>
      <w:r w:rsidR="00102ED9">
        <w:rPr>
          <w:rFonts w:eastAsia="Calibri"/>
        </w:rPr>
        <w:t xml:space="preserve"> ®Revolution is a registered mark of Zoetis</w:t>
      </w:r>
    </w:p>
    <w:p w14:paraId="6AFBCB11" w14:textId="77777777" w:rsidR="00102ED9" w:rsidRPr="00BD0E3E" w:rsidRDefault="00102ED9" w:rsidP="00BD0E3E">
      <w:pPr>
        <w:rPr>
          <w:rFonts w:eastAsia="Calibri"/>
        </w:rPr>
      </w:pPr>
    </w:p>
    <w:p w14:paraId="6F3BB5A5" w14:textId="77777777" w:rsidR="007C5B44" w:rsidRPr="00BD0E3E" w:rsidRDefault="007C5B44" w:rsidP="00BD0E3E">
      <w:pPr>
        <w:rPr>
          <w:rFonts w:eastAsia="Calibri"/>
        </w:rPr>
      </w:pPr>
    </w:p>
    <w:tbl>
      <w:tblPr>
        <w:tblW w:w="10494" w:type="dxa"/>
        <w:tblInd w:w="93" w:type="dxa"/>
        <w:tblLook w:val="04A0" w:firstRow="1" w:lastRow="0" w:firstColumn="1" w:lastColumn="0" w:noHBand="0" w:noVBand="1"/>
      </w:tblPr>
      <w:tblGrid>
        <w:gridCol w:w="10494"/>
      </w:tblGrid>
      <w:tr w:rsidR="001C055B" w:rsidRPr="00D75C8F" w14:paraId="1C8AB93C" w14:textId="77777777" w:rsidTr="00B67FFA">
        <w:trPr>
          <w:trHeight w:val="300"/>
        </w:trPr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C58E3" w14:textId="0103E0F8" w:rsidR="00B67FFA" w:rsidRPr="00C11F3D" w:rsidRDefault="00B67FFA" w:rsidP="008E13A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269A2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CODE:</w:t>
            </w:r>
            <w:r w:rsidR="00FA04B2" w:rsidRPr="003269A2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 xml:space="preserve"> ad</w:t>
            </w:r>
            <w:r w:rsidR="003269A2" w:rsidRPr="003269A2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00008</w:t>
            </w:r>
            <w:r w:rsidR="001F5CD7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</w:tr>
    </w:tbl>
    <w:p w14:paraId="0687E88B" w14:textId="77777777" w:rsidR="00570996" w:rsidRDefault="00DC3F06" w:rsidP="003269A2"/>
    <w:sectPr w:rsidR="00570996" w:rsidSect="008E2864">
      <w:headerReference w:type="default" r:id="rId8"/>
      <w:footerReference w:type="default" r:id="rId9"/>
      <w:pgSz w:w="12240" w:h="15840"/>
      <w:pgMar w:top="2520" w:right="720" w:bottom="80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29376" w14:textId="77777777" w:rsidR="00DC3F06" w:rsidRDefault="00DC3F06">
      <w:r>
        <w:separator/>
      </w:r>
    </w:p>
  </w:endnote>
  <w:endnote w:type="continuationSeparator" w:id="0">
    <w:p w14:paraId="1A3040B2" w14:textId="77777777" w:rsidR="00DC3F06" w:rsidRDefault="00DC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0CCAE" w14:textId="77777777" w:rsidR="008E2864" w:rsidRDefault="002D48F8">
    <w:pPr>
      <w:pStyle w:val="Footer"/>
    </w:pPr>
    <w:r>
      <w:rPr>
        <w:noProof/>
      </w:rPr>
      <w:drawing>
        <wp:inline distT="0" distB="0" distL="0" distR="0" wp14:anchorId="2B2C90AF" wp14:editId="67B742D1">
          <wp:extent cx="6858000" cy="180975"/>
          <wp:effectExtent l="0" t="0" r="0" b="9525"/>
          <wp:docPr id="2" name="Picture 2" descr="Letterhead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326BC" w14:textId="77777777" w:rsidR="00DC3F06" w:rsidRDefault="00DC3F06">
      <w:r>
        <w:separator/>
      </w:r>
    </w:p>
  </w:footnote>
  <w:footnote w:type="continuationSeparator" w:id="0">
    <w:p w14:paraId="3B2AFCCC" w14:textId="77777777" w:rsidR="00DC3F06" w:rsidRDefault="00DC3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7D4B5" w14:textId="77777777" w:rsidR="008E2864" w:rsidRDefault="002D48F8">
    <w:pPr>
      <w:pStyle w:val="Header"/>
    </w:pPr>
    <w:r>
      <w:rPr>
        <w:noProof/>
      </w:rPr>
      <w:drawing>
        <wp:inline distT="0" distB="0" distL="0" distR="0" wp14:anchorId="7615F695" wp14:editId="43A1A465">
          <wp:extent cx="6867525" cy="876300"/>
          <wp:effectExtent l="0" t="0" r="9525" b="0"/>
          <wp:docPr id="1" name="Picture 1" descr="Letterhead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55B"/>
    <w:rsid w:val="00011284"/>
    <w:rsid w:val="00090F5E"/>
    <w:rsid w:val="000E32B9"/>
    <w:rsid w:val="00102ED9"/>
    <w:rsid w:val="0011491B"/>
    <w:rsid w:val="00140A1A"/>
    <w:rsid w:val="00170AD0"/>
    <w:rsid w:val="001C055B"/>
    <w:rsid w:val="001E66DD"/>
    <w:rsid w:val="001F5CD7"/>
    <w:rsid w:val="00200A68"/>
    <w:rsid w:val="0024762A"/>
    <w:rsid w:val="002C5B3C"/>
    <w:rsid w:val="002D48F8"/>
    <w:rsid w:val="0030167D"/>
    <w:rsid w:val="003269A2"/>
    <w:rsid w:val="003C54F7"/>
    <w:rsid w:val="003F0A51"/>
    <w:rsid w:val="00421CCA"/>
    <w:rsid w:val="00461C56"/>
    <w:rsid w:val="00493413"/>
    <w:rsid w:val="004C1592"/>
    <w:rsid w:val="004C2E19"/>
    <w:rsid w:val="004F5246"/>
    <w:rsid w:val="00516019"/>
    <w:rsid w:val="0058203E"/>
    <w:rsid w:val="005A2380"/>
    <w:rsid w:val="005D0309"/>
    <w:rsid w:val="007C5B44"/>
    <w:rsid w:val="007D5E34"/>
    <w:rsid w:val="00886119"/>
    <w:rsid w:val="008924D1"/>
    <w:rsid w:val="008A7954"/>
    <w:rsid w:val="008C48A4"/>
    <w:rsid w:val="00900A6C"/>
    <w:rsid w:val="009054EF"/>
    <w:rsid w:val="0098452B"/>
    <w:rsid w:val="009B7648"/>
    <w:rsid w:val="009C7655"/>
    <w:rsid w:val="00A047DC"/>
    <w:rsid w:val="00A322F9"/>
    <w:rsid w:val="00A91F0D"/>
    <w:rsid w:val="00B50CEC"/>
    <w:rsid w:val="00B65FC2"/>
    <w:rsid w:val="00B67FFA"/>
    <w:rsid w:val="00BC19B7"/>
    <w:rsid w:val="00BD0E3E"/>
    <w:rsid w:val="00BE5741"/>
    <w:rsid w:val="00C11F3D"/>
    <w:rsid w:val="00C61B94"/>
    <w:rsid w:val="00D21A4A"/>
    <w:rsid w:val="00DA0E68"/>
    <w:rsid w:val="00DA6A34"/>
    <w:rsid w:val="00DB7A01"/>
    <w:rsid w:val="00DC3F06"/>
    <w:rsid w:val="00DE2E57"/>
    <w:rsid w:val="00E665B2"/>
    <w:rsid w:val="00E83D8F"/>
    <w:rsid w:val="00EA679F"/>
    <w:rsid w:val="00F45821"/>
    <w:rsid w:val="00FA04B2"/>
    <w:rsid w:val="00FC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EEAA"/>
  <w14:defaultImageDpi w14:val="32767"/>
  <w15:chartTrackingRefBased/>
  <w15:docId w15:val="{9FDECEF9-9D9C-3E40-881F-F6BD46A9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55B"/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5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55B"/>
    <w:rPr>
      <w:rFonts w:ascii="Times" w:eastAsia="Times New Roman" w:hAnsi="Times" w:cs="Times New Roman"/>
    </w:rPr>
  </w:style>
  <w:style w:type="paragraph" w:styleId="Footer">
    <w:name w:val="footer"/>
    <w:basedOn w:val="Normal"/>
    <w:link w:val="FooterChar"/>
    <w:semiHidden/>
    <w:rsid w:val="001C05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C055B"/>
    <w:rPr>
      <w:rFonts w:ascii="Times" w:eastAsia="Times New Roman" w:hAnsi="Times" w:cs="Times New Roman"/>
    </w:rPr>
  </w:style>
  <w:style w:type="paragraph" w:customStyle="1" w:styleId="Pa2">
    <w:name w:val="Pa2"/>
    <w:basedOn w:val="Normal"/>
    <w:next w:val="Normal"/>
    <w:uiPriority w:val="99"/>
    <w:rsid w:val="00B65FC2"/>
    <w:pPr>
      <w:autoSpaceDE w:val="0"/>
      <w:autoSpaceDN w:val="0"/>
      <w:adjustRightInd w:val="0"/>
      <w:spacing w:line="181" w:lineRule="atLeast"/>
    </w:pPr>
    <w:rPr>
      <w:rFonts w:ascii="Arial" w:eastAsiaTheme="minorHAnsi" w:hAnsi="Arial" w:cs="Arial"/>
    </w:rPr>
  </w:style>
  <w:style w:type="character" w:customStyle="1" w:styleId="A6">
    <w:name w:val="A6"/>
    <w:uiPriority w:val="99"/>
    <w:rsid w:val="00B65FC2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B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0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urorapharmaceutic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hurek@aurorapharmaceutica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Steven McKinley</cp:lastModifiedBy>
  <cp:revision>9</cp:revision>
  <cp:lastPrinted>2018-04-27T14:23:00Z</cp:lastPrinted>
  <dcterms:created xsi:type="dcterms:W3CDTF">2020-03-25T16:48:00Z</dcterms:created>
  <dcterms:modified xsi:type="dcterms:W3CDTF">2020-08-18T20:46:00Z</dcterms:modified>
</cp:coreProperties>
</file>